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4614863" cy="3076575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3076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color w:val="202124"/>
          <w:sz w:val="28"/>
          <w:szCs w:val="28"/>
          <w:rtl w:val="0"/>
        </w:rPr>
        <w:t xml:space="preserve">¿Cómo proteges esta casa?</w:t>
      </w:r>
      <w:r w:rsidDel="00000000" w:rsidR="00000000" w:rsidRPr="00000000">
        <w:rPr>
          <w:b w:val="1"/>
          <w:sz w:val="26"/>
          <w:szCs w:val="26"/>
          <w:rtl w:val="0"/>
        </w:rPr>
        <w:t xml:space="preserve">,</w:t>
      </w:r>
      <w:r w:rsidDel="00000000" w:rsidR="00000000" w:rsidRPr="00000000">
        <w:rPr>
          <w:b w:val="1"/>
          <w:sz w:val="28"/>
          <w:szCs w:val="28"/>
          <w:rtl w:val="0"/>
        </w:rPr>
        <w:t xml:space="preserve"> Under Armour lanza el tercer video que </w:t>
      </w:r>
      <w:r w:rsidDel="00000000" w:rsidR="00000000" w:rsidRPr="00000000">
        <w:rPr>
          <w:b w:val="1"/>
          <w:sz w:val="28"/>
          <w:szCs w:val="28"/>
          <w:rtl w:val="0"/>
        </w:rPr>
        <w:t xml:space="preserve">apoya y engrandece el día a día de</w:t>
      </w:r>
      <w:r w:rsidDel="00000000" w:rsidR="00000000" w:rsidRPr="00000000">
        <w:rPr>
          <w:b w:val="1"/>
          <w:sz w:val="28"/>
          <w:szCs w:val="28"/>
          <w:rtl w:val="0"/>
        </w:rPr>
        <w:t xml:space="preserve"> las futbolistas mexicanas 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La última cápsula es protagonizada por Sanjuana Muñoz, delantera mexicana. </w:t>
      </w:r>
    </w:p>
    <w:p w:rsidR="00000000" w:rsidDel="00000000" w:rsidP="00000000" w:rsidRDefault="00000000" w:rsidRPr="00000000" w14:paraId="00000007">
      <w:pPr>
        <w:ind w:left="72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b w:val="1"/>
          <w:rtl w:val="0"/>
        </w:rPr>
        <w:t xml:space="preserve">Ciudad de México a 07 de junio de 2023</w:t>
      </w:r>
      <w:r w:rsidDel="00000000" w:rsidR="00000000" w:rsidRPr="00000000">
        <w:rPr>
          <w:rtl w:val="0"/>
        </w:rPr>
        <w:t xml:space="preserve">: Para salir a la cancha se necesita algo más que amor al </w:t>
      </w:r>
      <w:r w:rsidDel="00000000" w:rsidR="00000000" w:rsidRPr="00000000">
        <w:rPr>
          <w:rtl w:val="0"/>
        </w:rPr>
        <w:t xml:space="preserve">futbol</w:t>
      </w:r>
      <w:r w:rsidDel="00000000" w:rsidR="00000000" w:rsidRPr="00000000">
        <w:rPr>
          <w:rtl w:val="0"/>
        </w:rPr>
        <w:t xml:space="preserve">: se requiere entrega, pasión y </w:t>
      </w:r>
      <w:r w:rsidDel="00000000" w:rsidR="00000000" w:rsidRPr="00000000">
        <w:rPr>
          <w:rtl w:val="0"/>
        </w:rPr>
        <w:t xml:space="preserve">valor </w:t>
      </w:r>
      <w:r w:rsidDel="00000000" w:rsidR="00000000" w:rsidRPr="00000000">
        <w:rPr>
          <w:rtl w:val="0"/>
        </w:rPr>
        <w:t xml:space="preserve">para enfrentar todos los retos, los prejuicios y los contratiempos. Es en ellos donde las jugadoras </w:t>
      </w:r>
      <w:r w:rsidDel="00000000" w:rsidR="00000000" w:rsidRPr="00000000">
        <w:rPr>
          <w:rtl w:val="0"/>
        </w:rPr>
        <w:t xml:space="preserve">han superado las barreras y es dónde</w:t>
      </w:r>
      <w:r w:rsidDel="00000000" w:rsidR="00000000" w:rsidRPr="00000000">
        <w:rPr>
          <w:rtl w:val="0"/>
        </w:rPr>
        <w:t xml:space="preserve"> </w:t>
      </w:r>
      <w:hyperlink r:id="rId7">
        <w:r w:rsidDel="00000000" w:rsidR="00000000" w:rsidRPr="00000000">
          <w:rPr>
            <w:u w:val="single"/>
            <w:rtl w:val="0"/>
          </w:rPr>
          <w:t xml:space="preserve">Under Armour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las reconoce</w:t>
      </w:r>
      <w:r w:rsidDel="00000000" w:rsidR="00000000" w:rsidRPr="00000000">
        <w:rPr>
          <w:rtl w:val="0"/>
        </w:rPr>
        <w:t xml:space="preserve">, en un movimiento que apoya la valentía de las futbolistas profesionales en México. 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Under Armour en colaboración con el Deportivo Toluca F.C. lanza el último video de la serie titulado </w:t>
      </w:r>
      <w:r w:rsidDel="00000000" w:rsidR="00000000" w:rsidRPr="00000000">
        <w:rPr>
          <w:rtl w:val="0"/>
        </w:rPr>
        <w:t xml:space="preserve">"¿</w:t>
      </w:r>
      <w:r w:rsidDel="00000000" w:rsidR="00000000" w:rsidRPr="00000000">
        <w:rPr>
          <w:i w:val="1"/>
          <w:rtl w:val="0"/>
        </w:rPr>
        <w:t xml:space="preserve">Cómo proteges esta casa?</w:t>
      </w:r>
      <w:r w:rsidDel="00000000" w:rsidR="00000000" w:rsidRPr="00000000">
        <w:rPr>
          <w:rtl w:val="0"/>
        </w:rPr>
        <w:t xml:space="preserve">",</w:t>
      </w:r>
      <w:r w:rsidDel="00000000" w:rsidR="00000000" w:rsidRPr="00000000">
        <w:rPr>
          <w:rtl w:val="0"/>
        </w:rPr>
        <w:t xml:space="preserve"> protagonizado por </w:t>
      </w:r>
      <w:hyperlink r:id="rId8">
        <w:r w:rsidDel="00000000" w:rsidR="00000000" w:rsidRPr="00000000">
          <w:rPr>
            <w:u w:val="single"/>
            <w:rtl w:val="0"/>
          </w:rPr>
          <w:t xml:space="preserve">Sanjuana Muñoz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  <w:t xml:space="preserve">“El </w:t>
      </w:r>
      <w:r w:rsidDel="00000000" w:rsidR="00000000" w:rsidRPr="00000000">
        <w:rPr>
          <w:rtl w:val="0"/>
        </w:rPr>
        <w:t xml:space="preserve">futbol</w:t>
      </w:r>
      <w:r w:rsidDel="00000000" w:rsidR="00000000" w:rsidRPr="00000000">
        <w:rPr>
          <w:rtl w:val="0"/>
        </w:rPr>
        <w:t xml:space="preserve"> es mi motor, por eso no nos dejamos pasar por encima, siempre ponemos garra, el </w:t>
      </w:r>
      <w:r w:rsidDel="00000000" w:rsidR="00000000" w:rsidRPr="00000000">
        <w:rPr>
          <w:rtl w:val="0"/>
        </w:rPr>
        <w:t xml:space="preserve">corazón; esta es mi casa,</w:t>
      </w:r>
      <w:r w:rsidDel="00000000" w:rsidR="00000000" w:rsidRPr="00000000">
        <w:rPr>
          <w:rtl w:val="0"/>
        </w:rPr>
        <w:t xml:space="preserve"> mis compañeras son mi familia”, señala </w:t>
      </w:r>
      <w:r w:rsidDel="00000000" w:rsidR="00000000" w:rsidRPr="00000000">
        <w:rPr>
          <w:rtl w:val="0"/>
        </w:rPr>
        <w:t xml:space="preserve">la </w:t>
      </w:r>
      <w:r w:rsidDel="00000000" w:rsidR="00000000" w:rsidRPr="00000000">
        <w:rPr>
          <w:rtl w:val="0"/>
        </w:rPr>
        <w:t xml:space="preserve">goleadora. </w:t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328863" cy="3498812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34988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i w:val="1"/>
          <w:color w:val="666666"/>
        </w:rPr>
      </w:pPr>
      <w:r w:rsidDel="00000000" w:rsidR="00000000" w:rsidRPr="00000000">
        <w:rPr>
          <w:i w:val="1"/>
          <w:color w:val="666666"/>
          <w:rtl w:val="0"/>
        </w:rPr>
        <w:t xml:space="preserve">SanJuana Muñóz</w:t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Muñoz entrena constantemente para mejorar y superar sus propios límites: “Para entregarlo todo al final en la cancha; he dejado muchas cosas atrás para poder estar donde estoy ahora, y voy a seguir así”. 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Las imágenes hablan por sí solas: ella en los calentamientos con el zapateo entre las líneas de la cancha; en los vestidores, dando ánimo a sus compañeras antes de salir al juego; en los entrenamientos, con el balón entre los pies, avanzando en zig zag para superar el juego de obstáculos; o en una carrera por el campo, a unos metros de la portería, antes dar el cañonazo para hacer nacer el gol.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62338" cy="2308225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2308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i w:val="1"/>
          <w:color w:val="666666"/>
          <w:rtl w:val="0"/>
        </w:rPr>
        <w:t xml:space="preserve">SanJuana Muñóz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  <w:t xml:space="preserve">Para ella el lema de batalla “Protege esta casa” de UA es una filosofía que inspira a sus compañeras y a ella misma a la hora de enfrentar cada nuevo reto. Under Armour acompaña a las mujeres en esta lucha por visibilizar su talento y esfuerzo en las canchas más importantes del país, como un ejemplo perfecto de la perseverancia y la entrega que se necesita frente al balón y los estadios de cualquier parte del mundo.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bottom w:color="000000" w:space="1" w:sz="12" w:val="single"/>
        </w:pBdr>
        <w:spacing w:line="240" w:lineRule="auto"/>
        <w:jc w:val="both"/>
        <w:rPr>
          <w:rFonts w:ascii="ARMOUR Cd" w:cs="ARMOUR Cd" w:eastAsia="ARMOUR Cd" w:hAnsi="ARMOUR Cd"/>
          <w:sz w:val="20"/>
          <w:szCs w:val="20"/>
        </w:rPr>
      </w:pPr>
      <w:r w:rsidDel="00000000" w:rsidR="00000000" w:rsidRPr="00000000">
        <w:rPr>
          <w:rFonts w:ascii="ARMOUR Cd" w:cs="ARMOUR Cd" w:eastAsia="ARMOUR Cd" w:hAnsi="ARMOUR Cd"/>
          <w:b w:val="1"/>
          <w:sz w:val="20"/>
          <w:szCs w:val="20"/>
          <w:rtl w:val="0"/>
        </w:rPr>
        <w:t xml:space="preserve">Sobre</w:t>
      </w:r>
      <w:r w:rsidDel="00000000" w:rsidR="00000000" w:rsidRPr="00000000">
        <w:rPr>
          <w:rFonts w:ascii="ARMOUR Cd" w:cs="ARMOUR Cd" w:eastAsia="ARMOUR Cd" w:hAnsi="ARMOUR Cd"/>
          <w:b w:val="1"/>
          <w:sz w:val="20"/>
          <w:szCs w:val="20"/>
          <w:rtl w:val="0"/>
        </w:rPr>
        <w:t xml:space="preserve"> Under Armour, Inc.: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B">
      <w:pPr>
        <w:spacing w:after="240" w:before="240" w:line="240" w:lineRule="auto"/>
        <w:jc w:val="both"/>
        <w:rPr>
          <w:rFonts w:ascii="ARMOUR Cd" w:cs="ARMOUR Cd" w:eastAsia="ARMOUR Cd" w:hAnsi="ARMOUR Cd"/>
          <w:color w:val="1155cc"/>
          <w:sz w:val="20"/>
          <w:szCs w:val="20"/>
          <w:u w:val="single"/>
        </w:rPr>
      </w:pP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Under Armour (NYSE: UA), con oficinas centrales en Baltimore, Maryland es líder inventor, comercializador y distribuidor de calzado, ropa y equipamiento de alto desempeño. Diseñada para hacer a todos los atletas mejores, los innovadores productos de la marca son vendidos en todo el mundo a atletas de todos los niveles.  La plataforma Under Armour Connected Fitness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vertAlign w:val="superscript"/>
          <w:rtl w:val="0"/>
        </w:rPr>
        <w:t xml:space="preserve">TM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 alberga a la comunidad más grande de atletas y salud digital. Para más información, por favor visite el sitio web de la compañía:</w:t>
      </w:r>
      <w:hyperlink r:id="rId11">
        <w:r w:rsidDel="00000000" w:rsidR="00000000" w:rsidRPr="00000000">
          <w:rPr>
            <w:rFonts w:ascii="ARMOUR Cd" w:cs="ARMOUR Cd" w:eastAsia="ARMOUR Cd" w:hAnsi="ARMOUR Cd"/>
            <w:sz w:val="20"/>
            <w:szCs w:val="20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ARMOUR Cd" w:cs="ARMOUR Cd" w:eastAsia="ARMOUR Cd" w:hAnsi="ARMOUR Cd"/>
            <w:color w:val="1155cc"/>
            <w:sz w:val="20"/>
            <w:szCs w:val="20"/>
            <w:u w:val="single"/>
            <w:rtl w:val="0"/>
          </w:rPr>
          <w:t xml:space="preserve">www.uabiz.com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rFonts w:ascii="ARMOUR Cd" w:cs="ARMOUR Cd" w:eastAsia="ARMOUR Cd" w:hAnsi="ARMOUR C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ARMOUR Cd" w:cs="ARMOUR Cd" w:eastAsia="ARMOUR Cd" w:hAnsi="ARMOUR Cd"/>
          <w:b w:val="1"/>
          <w:sz w:val="24"/>
          <w:szCs w:val="24"/>
        </w:rPr>
      </w:pPr>
      <w:r w:rsidDel="00000000" w:rsidR="00000000" w:rsidRPr="00000000">
        <w:rPr>
          <w:rFonts w:ascii="ARMOUR Cd" w:cs="ARMOUR Cd" w:eastAsia="ARMOUR Cd" w:hAnsi="ARMOUR Cd"/>
          <w:b w:val="1"/>
          <w:sz w:val="24"/>
          <w:szCs w:val="24"/>
          <w:rtl w:val="0"/>
        </w:rPr>
        <w:t xml:space="preserve">Contacto para medios:</w:t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ARMOUR Cd" w:cs="ARMOUR Cd" w:eastAsia="ARMOUR Cd" w:hAnsi="ARMOUR C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Calibri" w:cs="Calibri" w:eastAsia="Calibri" w:hAnsi="Calibri"/>
        </w:rPr>
      </w:pPr>
      <w:hyperlink r:id="rId13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Sharon Cano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 Account Executive</w:t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Calibri" w:cs="Calibri" w:eastAsia="Calibri" w:hAnsi="Calibri"/>
        </w:rPr>
      </w:pPr>
      <w:hyperlink r:id="rId14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sharon.cano@qprw.co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55 1812 1582</w:t>
      </w:r>
    </w:p>
    <w:p w:rsidR="00000000" w:rsidDel="00000000" w:rsidP="00000000" w:rsidRDefault="00000000" w:rsidRPr="00000000" w14:paraId="00000023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jc w:val="both"/>
        <w:rPr>
          <w:rFonts w:ascii="ARMOUR Cd" w:cs="ARMOUR Cd" w:eastAsia="ARMOUR Cd" w:hAnsi="ARMOUR C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rFonts w:ascii="Calibri" w:cs="Calibri" w:eastAsia="Calibri" w:hAnsi="Calibri"/>
        </w:rPr>
      </w:pPr>
      <w:hyperlink r:id="rId15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Mafer Galicia Aguilar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 Assistant</w:t>
      </w:r>
    </w:p>
    <w:p w:rsidR="00000000" w:rsidDel="00000000" w:rsidP="00000000" w:rsidRDefault="00000000" w:rsidRPr="00000000" w14:paraId="00000027">
      <w:pPr>
        <w:spacing w:line="240" w:lineRule="auto"/>
        <w:jc w:val="both"/>
        <w:rPr>
          <w:rFonts w:ascii="Calibri" w:cs="Calibri" w:eastAsia="Calibri" w:hAnsi="Calibri"/>
        </w:rPr>
      </w:pPr>
      <w:hyperlink r:id="rId16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mariafernanda.galicia@qprw.co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55 5172 9812</w:t>
      </w:r>
      <w:r w:rsidDel="00000000" w:rsidR="00000000" w:rsidRPr="00000000">
        <w:rPr>
          <w:rtl w:val="0"/>
        </w:rPr>
      </w:r>
    </w:p>
    <w:sectPr>
      <w:headerReference r:id="rId1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ARMOUR Cd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spacing w:line="240" w:lineRule="auto"/>
      <w:rPr/>
    </w:pPr>
    <w:r w:rsidDel="00000000" w:rsidR="00000000" w:rsidRPr="00000000">
      <w:rPr>
        <w:rFonts w:ascii="Calibri" w:cs="Calibri" w:eastAsia="Calibri" w:hAnsi="Calibri"/>
        <w:sz w:val="24"/>
        <w:szCs w:val="24"/>
      </w:rPr>
      <w:drawing>
        <wp:inline distB="114300" distT="114300" distL="114300" distR="114300">
          <wp:extent cx="5943600" cy="7874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87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uabiz.com/" TargetMode="External"/><Relationship Id="rId10" Type="http://schemas.openxmlformats.org/officeDocument/2006/relationships/image" Target="media/image2.jpg"/><Relationship Id="rId13" Type="http://schemas.openxmlformats.org/officeDocument/2006/relationships/hyperlink" Target="mailto:sharon.cano@qprw.co" TargetMode="External"/><Relationship Id="rId12" Type="http://schemas.openxmlformats.org/officeDocument/2006/relationships/hyperlink" Target="http://www.uabiz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hyperlink" Target="mailto:mariafernanda.galicia@qprw.co" TargetMode="External"/><Relationship Id="rId14" Type="http://schemas.openxmlformats.org/officeDocument/2006/relationships/hyperlink" Target="mailto:sharon.cano@qprw.co" TargetMode="External"/><Relationship Id="rId17" Type="http://schemas.openxmlformats.org/officeDocument/2006/relationships/header" Target="header1.xml"/><Relationship Id="rId16" Type="http://schemas.openxmlformats.org/officeDocument/2006/relationships/hyperlink" Target="mailto:mariafernanda.galicia@qprw.co" TargetMode="Externa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hyperlink" Target="https://www.underarmour.com.mx/es-mx/" TargetMode="External"/><Relationship Id="rId8" Type="http://schemas.openxmlformats.org/officeDocument/2006/relationships/hyperlink" Target="https://www.instagram.com/sanjuana.09.98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